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35" w:rsidRDefault="00DD0335" w:rsidP="00A8778B">
      <w:pPr>
        <w:pStyle w:val="Titolo2"/>
        <w:ind w:left="-5"/>
        <w:rPr>
          <w:b/>
          <w:color w:val="auto"/>
          <w:sz w:val="28"/>
          <w:szCs w:val="28"/>
        </w:rPr>
      </w:pPr>
      <w:r w:rsidRPr="00AD0E38">
        <w:rPr>
          <w:rFonts w:ascii="Verdana" w:hAnsi="Verdan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9257F06" wp14:editId="7E86C04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835150" cy="998220"/>
            <wp:effectExtent l="0" t="0" r="0" b="0"/>
            <wp:wrapNone/>
            <wp:docPr id="5" name="Immagine 5" descr="X:Users:roberta:Desktop:logo-b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Users:roberta:Desktop:logo-bas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335" w:rsidRDefault="00DD0335" w:rsidP="00A8778B">
      <w:pPr>
        <w:pStyle w:val="Titolo2"/>
        <w:ind w:left="-5"/>
        <w:rPr>
          <w:b/>
          <w:color w:val="auto"/>
          <w:sz w:val="28"/>
          <w:szCs w:val="28"/>
        </w:rPr>
      </w:pPr>
    </w:p>
    <w:p w:rsidR="00DD0335" w:rsidRDefault="00DD0335" w:rsidP="00A8778B">
      <w:pPr>
        <w:pStyle w:val="Titolo2"/>
        <w:ind w:left="-5"/>
        <w:rPr>
          <w:b/>
          <w:color w:val="auto"/>
          <w:sz w:val="28"/>
          <w:szCs w:val="28"/>
        </w:rPr>
      </w:pPr>
    </w:p>
    <w:p w:rsidR="00DD0335" w:rsidRPr="00DD0335" w:rsidRDefault="00DD0335" w:rsidP="00A8778B">
      <w:pPr>
        <w:pStyle w:val="Titolo2"/>
        <w:ind w:left="-5"/>
        <w:rPr>
          <w:b/>
          <w:color w:val="auto"/>
          <w:sz w:val="16"/>
          <w:szCs w:val="16"/>
        </w:rPr>
      </w:pPr>
    </w:p>
    <w:p w:rsidR="00A8778B" w:rsidRDefault="00A8778B" w:rsidP="00A8778B">
      <w:pPr>
        <w:pStyle w:val="Titolo2"/>
        <w:ind w:left="-5"/>
        <w:rPr>
          <w:b/>
          <w:color w:val="auto"/>
          <w:sz w:val="28"/>
          <w:szCs w:val="28"/>
        </w:rPr>
      </w:pPr>
      <w:r w:rsidRPr="00A8778B">
        <w:rPr>
          <w:b/>
          <w:color w:val="auto"/>
          <w:sz w:val="28"/>
          <w:szCs w:val="28"/>
        </w:rPr>
        <w:t>LINEE GUIDA PER LA PREPARAZIONE DELLA TESI DI DIPLOMA SSFO</w:t>
      </w:r>
    </w:p>
    <w:p w:rsidR="00A8778B" w:rsidRPr="00A8778B" w:rsidRDefault="00A8778B" w:rsidP="00A8778B"/>
    <w:p w:rsidR="00A8778B" w:rsidRPr="00D26024" w:rsidRDefault="00A8778B" w:rsidP="00A8778B">
      <w:pPr>
        <w:spacing w:after="269"/>
        <w:ind w:left="-5" w:right="0"/>
        <w:rPr>
          <w:color w:val="auto"/>
        </w:rPr>
      </w:pPr>
      <w:r w:rsidRPr="00D26024">
        <w:rPr>
          <w:color w:val="auto"/>
        </w:rPr>
        <w:t xml:space="preserve">Formato della pagina: A4. Carattere Times New Roman 12; interlinea 1,5; margini: superiore 2,5 cm, inferiore 3,0 cm, destro 3,0 cm, sinistro 3,0 cm; numeri di pagina in basso, centrati; stampa fronteretro. </w:t>
      </w:r>
    </w:p>
    <w:p w:rsidR="00A8778B" w:rsidRPr="00D26024" w:rsidRDefault="00A8778B" w:rsidP="00A8778B">
      <w:pPr>
        <w:ind w:left="-5" w:right="0"/>
        <w:rPr>
          <w:color w:val="auto"/>
        </w:rPr>
      </w:pPr>
      <w:r w:rsidRPr="00D26024">
        <w:rPr>
          <w:color w:val="auto"/>
        </w:rPr>
        <w:t xml:space="preserve">Struttura del documento: </w:t>
      </w:r>
    </w:p>
    <w:p w:rsidR="00A8778B" w:rsidRPr="00D26024" w:rsidRDefault="00A8778B" w:rsidP="00A8778B">
      <w:pPr>
        <w:numPr>
          <w:ilvl w:val="0"/>
          <w:numId w:val="1"/>
        </w:numPr>
        <w:spacing w:after="96"/>
        <w:ind w:right="0" w:hanging="360"/>
        <w:rPr>
          <w:color w:val="auto"/>
        </w:rPr>
      </w:pPr>
      <w:r w:rsidRPr="00D26024">
        <w:rPr>
          <w:color w:val="auto"/>
        </w:rPr>
        <w:t xml:space="preserve">Indice </w:t>
      </w:r>
    </w:p>
    <w:p w:rsidR="00A8778B" w:rsidRPr="00D26024" w:rsidRDefault="00A8778B" w:rsidP="00A8778B">
      <w:pPr>
        <w:numPr>
          <w:ilvl w:val="0"/>
          <w:numId w:val="1"/>
        </w:numPr>
        <w:spacing w:after="99"/>
        <w:ind w:right="0" w:hanging="360"/>
        <w:rPr>
          <w:color w:val="auto"/>
        </w:rPr>
      </w:pPr>
      <w:r w:rsidRPr="00D26024">
        <w:rPr>
          <w:color w:val="auto"/>
        </w:rPr>
        <w:t xml:space="preserve">Introduzione: presentazione generale del progetto di ricerca descritto in modo conciso (massimo 20 pagine); la descrizione deve contenere le informazioni necessarie alla comprensione dei presupposti, anche facendo riferimento alla letteratura </w:t>
      </w:r>
    </w:p>
    <w:p w:rsidR="00A8778B" w:rsidRPr="00D26024" w:rsidRDefault="00A8778B" w:rsidP="00A8778B">
      <w:pPr>
        <w:numPr>
          <w:ilvl w:val="0"/>
          <w:numId w:val="1"/>
        </w:numPr>
        <w:spacing w:after="99"/>
        <w:ind w:right="0" w:hanging="360"/>
        <w:rPr>
          <w:color w:val="auto"/>
        </w:rPr>
      </w:pPr>
      <w:r w:rsidRPr="00D26024">
        <w:rPr>
          <w:color w:val="auto"/>
        </w:rPr>
        <w:t xml:space="preserve">Scopo del lavoro: deve delineare in modo sintetico (massimo 2 pagine) gli obiettivi del lavoro svolto </w:t>
      </w:r>
    </w:p>
    <w:p w:rsidR="00A8778B" w:rsidRPr="00D26024" w:rsidRDefault="00A8778B" w:rsidP="00A8778B">
      <w:pPr>
        <w:numPr>
          <w:ilvl w:val="0"/>
          <w:numId w:val="1"/>
        </w:numPr>
        <w:spacing w:after="97"/>
        <w:ind w:right="0" w:hanging="360"/>
        <w:rPr>
          <w:color w:val="auto"/>
        </w:rPr>
      </w:pPr>
      <w:r w:rsidRPr="00D26024">
        <w:rPr>
          <w:color w:val="auto"/>
        </w:rPr>
        <w:t xml:space="preserve">Risultati e discussione possono far parte di un unico capitolo o essere divisi in due capitoli (illustrazione dei risultati separati da discussione) a scelta del candidato; la descrizione della logica con cui si è sviluppato il lavoro, delle difficoltà incontrate e delle eventuali soluzioni, con illustrazione dei risultati acquisiti deve occupare al massimo 30 pagine </w:t>
      </w:r>
    </w:p>
    <w:p w:rsidR="00A8778B" w:rsidRPr="00D26024" w:rsidRDefault="00A8778B" w:rsidP="00A8778B">
      <w:pPr>
        <w:numPr>
          <w:ilvl w:val="0"/>
          <w:numId w:val="1"/>
        </w:numPr>
        <w:spacing w:after="99"/>
        <w:ind w:right="0" w:hanging="360"/>
        <w:rPr>
          <w:color w:val="auto"/>
        </w:rPr>
      </w:pPr>
      <w:r w:rsidRPr="00D26024">
        <w:rPr>
          <w:color w:val="auto"/>
        </w:rPr>
        <w:t xml:space="preserve">La conclusione e gli sviluppi futuri contengono il commento generale dei risultati ottenuti, alla luce dei presupposti iniziali e delle ipotesi di partenza (massimo 1 pagina) </w:t>
      </w:r>
    </w:p>
    <w:p w:rsidR="00A8778B" w:rsidRPr="00D26024" w:rsidRDefault="00A8778B" w:rsidP="00A8778B">
      <w:pPr>
        <w:numPr>
          <w:ilvl w:val="0"/>
          <w:numId w:val="1"/>
        </w:numPr>
        <w:spacing w:after="146"/>
        <w:ind w:right="0" w:hanging="360"/>
        <w:rPr>
          <w:color w:val="auto"/>
        </w:rPr>
      </w:pPr>
      <w:r w:rsidRPr="00D26024">
        <w:rPr>
          <w:color w:val="auto"/>
        </w:rPr>
        <w:t xml:space="preserve">Materiali e Metodi, o in alternativa Parte Sperimentale, contengono la descrizione dettagliata e completa dei metodi impiegati per la raccolta, l’analisi e l’elaborazione dei dati e delle informazioni che costituiscono il substrato del lavoro  </w:t>
      </w:r>
    </w:p>
    <w:p w:rsidR="00A8778B" w:rsidRPr="00D26024" w:rsidRDefault="00A8778B" w:rsidP="00A8778B">
      <w:pPr>
        <w:numPr>
          <w:ilvl w:val="0"/>
          <w:numId w:val="1"/>
        </w:numPr>
        <w:spacing w:after="316"/>
        <w:ind w:right="0" w:hanging="360"/>
        <w:rPr>
          <w:color w:val="auto"/>
        </w:rPr>
      </w:pPr>
      <w:r w:rsidRPr="00D26024">
        <w:rPr>
          <w:color w:val="auto"/>
        </w:rPr>
        <w:t xml:space="preserve">Bibliografia necessaria per documentare le premesse di partenza, lo stato dell’arte e le metodologie sperimentali già presenti in letteratura ed impiegate nello svolgimento del lavoro, deve essere omogenea utilizzando un unico formato (senza limitazioni di spazio) </w:t>
      </w:r>
    </w:p>
    <w:p w:rsidR="00A8778B" w:rsidRPr="00D26024" w:rsidRDefault="00A8778B" w:rsidP="00A8778B">
      <w:pPr>
        <w:spacing w:after="287"/>
        <w:ind w:left="-5" w:right="0"/>
        <w:rPr>
          <w:color w:val="auto"/>
        </w:rPr>
      </w:pPr>
      <w:r w:rsidRPr="00D26024">
        <w:rPr>
          <w:color w:val="auto"/>
        </w:rPr>
        <w:t xml:space="preserve">L’ordine dei capitoli non è vincolante. </w:t>
      </w:r>
    </w:p>
    <w:p w:rsidR="00A8778B" w:rsidRPr="00A8778B" w:rsidRDefault="00A8778B" w:rsidP="00A8778B">
      <w:pPr>
        <w:pStyle w:val="Titolo2"/>
        <w:spacing w:after="60" w:line="259" w:lineRule="auto"/>
        <w:ind w:left="0" w:firstLine="0"/>
        <w:rPr>
          <w:b/>
          <w:color w:val="auto"/>
          <w:sz w:val="28"/>
          <w:szCs w:val="28"/>
        </w:rPr>
      </w:pPr>
      <w:r w:rsidRPr="00A8778B">
        <w:rPr>
          <w:b/>
          <w:color w:val="auto"/>
          <w:sz w:val="28"/>
          <w:szCs w:val="28"/>
        </w:rPr>
        <w:t>PROVA FINALE</w:t>
      </w:r>
      <w:r w:rsidRPr="00A8778B">
        <w:rPr>
          <w:b/>
          <w:color w:val="auto"/>
          <w:sz w:val="28"/>
          <w:szCs w:val="28"/>
          <w:u w:val="none" w:color="000000"/>
        </w:rPr>
        <w:t xml:space="preserve"> </w:t>
      </w:r>
    </w:p>
    <w:p w:rsidR="00A8778B" w:rsidRPr="00D26024" w:rsidRDefault="00A8778B" w:rsidP="00A8778B">
      <w:pPr>
        <w:spacing w:after="268"/>
        <w:ind w:left="-5" w:right="0"/>
        <w:rPr>
          <w:color w:val="auto"/>
        </w:rPr>
      </w:pPr>
      <w:r w:rsidRPr="00D26024">
        <w:rPr>
          <w:color w:val="auto"/>
        </w:rPr>
        <w:t xml:space="preserve">La prova finale consisterà nell’esposizione pubblica (della durata massima di 30 minuti), alla presenza della Commissione di Diploma, del contenuto della tesi. Seguirà la discussione e la proclamazione con l’indicazione della votazione finale conseguita. </w:t>
      </w:r>
    </w:p>
    <w:p w:rsidR="00A8778B" w:rsidRPr="00D26024" w:rsidRDefault="00A8778B" w:rsidP="00A8778B">
      <w:pPr>
        <w:spacing w:after="271"/>
        <w:ind w:left="-5" w:right="0"/>
        <w:rPr>
          <w:color w:val="auto"/>
        </w:rPr>
      </w:pPr>
      <w:r w:rsidRPr="00D26024">
        <w:rPr>
          <w:color w:val="auto"/>
        </w:rPr>
        <w:t xml:space="preserve">La Commissione dispone di 50 punti; il candidato per essere approvato deve conseguire almeno 30/50. </w:t>
      </w:r>
    </w:p>
    <w:p w:rsidR="00A8778B" w:rsidRPr="00D26024" w:rsidRDefault="00A8778B" w:rsidP="00A8778B">
      <w:pPr>
        <w:ind w:left="-5" w:right="0"/>
        <w:rPr>
          <w:color w:val="auto"/>
        </w:rPr>
      </w:pPr>
      <w:r w:rsidRPr="00D26024">
        <w:rPr>
          <w:color w:val="auto"/>
        </w:rPr>
        <w:t xml:space="preserve">La commissione è composta da 5-8 membri (a seconda del numero di candidati), di cui: </w:t>
      </w:r>
    </w:p>
    <w:p w:rsidR="00A8778B" w:rsidRPr="00D26024" w:rsidRDefault="00A8778B" w:rsidP="00A8778B">
      <w:pPr>
        <w:numPr>
          <w:ilvl w:val="0"/>
          <w:numId w:val="2"/>
        </w:numPr>
        <w:ind w:right="0" w:hanging="360"/>
        <w:rPr>
          <w:color w:val="auto"/>
        </w:rPr>
      </w:pPr>
      <w:proofErr w:type="gramStart"/>
      <w:r w:rsidRPr="00D26024">
        <w:rPr>
          <w:color w:val="auto"/>
        </w:rPr>
        <w:t>il</w:t>
      </w:r>
      <w:proofErr w:type="gramEnd"/>
      <w:r w:rsidRPr="00D26024">
        <w:rPr>
          <w:color w:val="auto"/>
        </w:rPr>
        <w:t xml:space="preserve"> Direttore della Scuola di Specializzazione </w:t>
      </w:r>
    </w:p>
    <w:p w:rsidR="00A8778B" w:rsidRPr="00D26024" w:rsidRDefault="00A8778B" w:rsidP="00A8778B">
      <w:pPr>
        <w:numPr>
          <w:ilvl w:val="0"/>
          <w:numId w:val="2"/>
        </w:numPr>
        <w:ind w:right="0" w:hanging="360"/>
        <w:rPr>
          <w:color w:val="auto"/>
        </w:rPr>
      </w:pPr>
      <w:proofErr w:type="gramStart"/>
      <w:r w:rsidRPr="00D26024">
        <w:rPr>
          <w:color w:val="auto"/>
        </w:rPr>
        <w:t>tre</w:t>
      </w:r>
      <w:proofErr w:type="gramEnd"/>
      <w:r w:rsidRPr="00D26024">
        <w:rPr>
          <w:color w:val="auto"/>
        </w:rPr>
        <w:t xml:space="preserve"> docenti di ruolo della Scuola afferenti ai SSD Specifici della Tipologia (BIO/14, CHIM/08 e CHIM/09)  </w:t>
      </w:r>
    </w:p>
    <w:p w:rsidR="00A8778B" w:rsidRPr="00D26024" w:rsidRDefault="00A8778B" w:rsidP="00A8778B">
      <w:pPr>
        <w:numPr>
          <w:ilvl w:val="0"/>
          <w:numId w:val="2"/>
        </w:numPr>
        <w:spacing w:after="253"/>
        <w:ind w:right="0" w:hanging="360"/>
        <w:rPr>
          <w:color w:val="auto"/>
        </w:rPr>
      </w:pPr>
      <w:proofErr w:type="gramStart"/>
      <w:r w:rsidRPr="00D26024">
        <w:rPr>
          <w:color w:val="auto"/>
        </w:rPr>
        <w:t>i</w:t>
      </w:r>
      <w:proofErr w:type="gramEnd"/>
      <w:r w:rsidRPr="00D26024">
        <w:rPr>
          <w:color w:val="auto"/>
        </w:rPr>
        <w:t xml:space="preserve"> </w:t>
      </w:r>
      <w:bookmarkStart w:id="0" w:name="_GoBack"/>
      <w:bookmarkEnd w:id="0"/>
      <w:r w:rsidRPr="00D26024">
        <w:rPr>
          <w:color w:val="auto"/>
        </w:rPr>
        <w:t xml:space="preserve">Relatori dei candidati (da 1 a 4) </w:t>
      </w:r>
    </w:p>
    <w:p w:rsidR="00D61ADA" w:rsidRDefault="00A8778B" w:rsidP="00DD0335">
      <w:pPr>
        <w:ind w:left="-5" w:right="0"/>
      </w:pPr>
      <w:r w:rsidRPr="00D26024">
        <w:rPr>
          <w:color w:val="auto"/>
        </w:rPr>
        <w:t xml:space="preserve">Possono essere invitati a partecipare ai lavori della commissione, senza diritto di voto, tutor ospedalieri e territoriali della rete formativa della Scuola, esperti, docenti e ricercatori non appartenenti al Dipartimento. </w:t>
      </w:r>
    </w:p>
    <w:sectPr w:rsidR="00D61ADA" w:rsidSect="00DD0335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486B"/>
    <w:multiLevelType w:val="hybridMultilevel"/>
    <w:tmpl w:val="CFD0F6E6"/>
    <w:lvl w:ilvl="0" w:tplc="6B5C1B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21E3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87AC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A8D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CF7D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0A36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C3AA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28A4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80BD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60403B"/>
    <w:multiLevelType w:val="hybridMultilevel"/>
    <w:tmpl w:val="BE903C6C"/>
    <w:lvl w:ilvl="0" w:tplc="7BA86CB6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657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0CC6E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AF0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8E12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C903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68E4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87E9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EA66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8B"/>
    <w:rsid w:val="00A8778B"/>
    <w:rsid w:val="00D61ADA"/>
    <w:rsid w:val="00D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FF7E4-856C-4F8E-9D0E-3048FB42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778B"/>
    <w:pPr>
      <w:spacing w:after="14" w:line="248" w:lineRule="auto"/>
      <w:ind w:left="10" w:right="8" w:hanging="10"/>
      <w:jc w:val="both"/>
    </w:pPr>
    <w:rPr>
      <w:rFonts w:ascii="Times New Roman" w:eastAsia="Times New Roman" w:hAnsi="Times New Roman" w:cs="Times New Roman"/>
      <w:color w:val="333333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A8778B"/>
    <w:pPr>
      <w:keepNext/>
      <w:keepLines/>
      <w:spacing w:after="164" w:line="270" w:lineRule="auto"/>
      <w:ind w:left="10" w:hanging="10"/>
      <w:outlineLvl w:val="1"/>
    </w:pPr>
    <w:rPr>
      <w:rFonts w:ascii="Times New Roman" w:eastAsia="Times New Roman" w:hAnsi="Times New Roman" w:cs="Times New Roman"/>
      <w:color w:val="333333"/>
      <w:sz w:val="24"/>
      <w:u w:val="single" w:color="33333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8778B"/>
    <w:rPr>
      <w:rFonts w:ascii="Times New Roman" w:eastAsia="Times New Roman" w:hAnsi="Times New Roman" w:cs="Times New Roman"/>
      <w:color w:val="333333"/>
      <w:sz w:val="24"/>
      <w:u w:val="single" w:color="33333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Mizia</dc:creator>
  <cp:keywords/>
  <dc:description/>
  <cp:lastModifiedBy>Paola Mizia</cp:lastModifiedBy>
  <cp:revision>2</cp:revision>
  <dcterms:created xsi:type="dcterms:W3CDTF">2015-10-08T14:56:00Z</dcterms:created>
  <dcterms:modified xsi:type="dcterms:W3CDTF">2015-10-08T15:03:00Z</dcterms:modified>
</cp:coreProperties>
</file>